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0BE" w:rsidRDefault="000910BE" w:rsidP="000910BE">
      <w:pPr>
        <w:jc w:val="center"/>
        <w:rPr>
          <w:b/>
          <w:sz w:val="24"/>
        </w:rPr>
      </w:pPr>
      <w:r>
        <w:rPr>
          <w:b/>
          <w:sz w:val="24"/>
        </w:rPr>
        <w:t>Аннотация к рабочей программе по математике</w:t>
      </w:r>
    </w:p>
    <w:p w:rsidR="000910BE" w:rsidRDefault="000910BE" w:rsidP="000910BE">
      <w:pPr>
        <w:pStyle w:val="a3"/>
        <w:spacing w:before="10"/>
        <w:ind w:left="0"/>
        <w:jc w:val="center"/>
        <w:rPr>
          <w:sz w:val="24"/>
        </w:rPr>
      </w:pPr>
      <w:r>
        <w:rPr>
          <w:b/>
          <w:sz w:val="24"/>
        </w:rPr>
        <w:t xml:space="preserve">3-4 класс (начальное общее </w:t>
      </w:r>
      <w:proofErr w:type="gramStart"/>
      <w:r>
        <w:rPr>
          <w:b/>
          <w:sz w:val="24"/>
        </w:rPr>
        <w:t xml:space="preserve">образование) </w:t>
      </w:r>
      <w:r>
        <w:rPr>
          <w:b/>
          <w:color w:val="000000"/>
          <w:sz w:val="24"/>
        </w:rPr>
        <w:t xml:space="preserve"> (</w:t>
      </w:r>
      <w:proofErr w:type="gramEnd"/>
      <w:r>
        <w:rPr>
          <w:b/>
          <w:color w:val="000000"/>
          <w:sz w:val="24"/>
        </w:rPr>
        <w:t>ФГОС НОО)</w:t>
      </w:r>
    </w:p>
    <w:p w:rsidR="000910BE" w:rsidRDefault="000910BE" w:rsidP="000910BE">
      <w:pPr>
        <w:pStyle w:val="a3"/>
        <w:ind w:right="100" w:firstLine="566"/>
        <w:jc w:val="both"/>
        <w:rPr>
          <w:sz w:val="24"/>
        </w:rPr>
      </w:pPr>
    </w:p>
    <w:p w:rsidR="000910BE" w:rsidRDefault="000910BE" w:rsidP="000910BE">
      <w:pPr>
        <w:pStyle w:val="a3"/>
        <w:ind w:right="100" w:firstLine="566"/>
        <w:jc w:val="both"/>
        <w:rPr>
          <w:sz w:val="24"/>
        </w:rPr>
      </w:pPr>
      <w:r>
        <w:rPr>
          <w:sz w:val="24"/>
        </w:rPr>
        <w:t>Рабочая программа учебного предмета «Математика» составлена на основе требо</w:t>
      </w:r>
      <w:bookmarkStart w:id="0" w:name="_GoBack"/>
      <w:bookmarkEnd w:id="0"/>
      <w:r>
        <w:rPr>
          <w:sz w:val="24"/>
        </w:rPr>
        <w:t xml:space="preserve">ваний Федерального государственного образовательного стандарта начального общего образования 2021 года, Федеральной рабочей программы по учебному предмету «Математика», Примерной основной общеобразовательной программы начального общего образования УМК «Школа России», Федеральной рабочей  программы воспитания в школе, планируемых результатов начального общего образования и авторской программы «Математика» </w:t>
      </w:r>
      <w:proofErr w:type="spellStart"/>
      <w:r>
        <w:rPr>
          <w:sz w:val="24"/>
        </w:rPr>
        <w:t>М.И.Моро</w:t>
      </w:r>
      <w:proofErr w:type="spellEnd"/>
      <w:r>
        <w:rPr>
          <w:sz w:val="24"/>
        </w:rPr>
        <w:t xml:space="preserve">, </w:t>
      </w:r>
      <w:proofErr w:type="spellStart"/>
      <w:r>
        <w:rPr>
          <w:sz w:val="24"/>
        </w:rPr>
        <w:t>М.А.Бантова</w:t>
      </w:r>
      <w:proofErr w:type="spellEnd"/>
      <w:r>
        <w:rPr>
          <w:sz w:val="24"/>
        </w:rPr>
        <w:t xml:space="preserve">, </w:t>
      </w:r>
      <w:proofErr w:type="spellStart"/>
      <w:r>
        <w:rPr>
          <w:sz w:val="24"/>
        </w:rPr>
        <w:t>Г.В.Бельтюкова</w:t>
      </w:r>
      <w:proofErr w:type="spellEnd"/>
      <w:r>
        <w:rPr>
          <w:sz w:val="24"/>
        </w:rPr>
        <w:t xml:space="preserve">, </w:t>
      </w:r>
      <w:proofErr w:type="spellStart"/>
      <w:r>
        <w:rPr>
          <w:sz w:val="24"/>
        </w:rPr>
        <w:t>С.И.Волкова</w:t>
      </w:r>
      <w:proofErr w:type="spellEnd"/>
      <w:r>
        <w:rPr>
          <w:sz w:val="24"/>
        </w:rPr>
        <w:t xml:space="preserve">, </w:t>
      </w:r>
      <w:proofErr w:type="spellStart"/>
      <w:r>
        <w:rPr>
          <w:sz w:val="24"/>
        </w:rPr>
        <w:t>С.В.Степанова</w:t>
      </w:r>
      <w:proofErr w:type="spellEnd"/>
      <w:r>
        <w:rPr>
          <w:sz w:val="24"/>
        </w:rPr>
        <w:t>.</w:t>
      </w:r>
    </w:p>
    <w:p w:rsidR="000910BE" w:rsidRDefault="000910BE" w:rsidP="000910BE">
      <w:pPr>
        <w:pStyle w:val="a3"/>
        <w:ind w:right="100"/>
        <w:jc w:val="both"/>
        <w:rPr>
          <w:sz w:val="24"/>
        </w:rPr>
      </w:pPr>
      <w:r>
        <w:rPr>
          <w:b/>
          <w:sz w:val="24"/>
        </w:rPr>
        <w:t>Основными целями</w:t>
      </w:r>
      <w:r>
        <w:rPr>
          <w:sz w:val="24"/>
        </w:rPr>
        <w:t xml:space="preserve"> начального обучения математике являются:</w:t>
      </w:r>
    </w:p>
    <w:p w:rsidR="000910BE" w:rsidRDefault="000910BE" w:rsidP="000910BE">
      <w:pPr>
        <w:pStyle w:val="a3"/>
        <w:ind w:right="100" w:firstLine="566"/>
        <w:jc w:val="both"/>
        <w:rPr>
          <w:sz w:val="24"/>
        </w:rPr>
      </w:pPr>
      <w:r>
        <w:rPr>
          <w:sz w:val="24"/>
        </w:rPr>
        <w:t>• Математическое развитие младших школьников.</w:t>
      </w:r>
    </w:p>
    <w:p w:rsidR="000910BE" w:rsidRDefault="000910BE" w:rsidP="000910BE">
      <w:pPr>
        <w:pStyle w:val="a3"/>
        <w:ind w:right="100" w:firstLine="566"/>
        <w:jc w:val="both"/>
        <w:rPr>
          <w:sz w:val="24"/>
        </w:rPr>
      </w:pPr>
      <w:r>
        <w:rPr>
          <w:sz w:val="24"/>
        </w:rPr>
        <w:t>• Формирование системы начальных математических знаний.</w:t>
      </w:r>
    </w:p>
    <w:p w:rsidR="000910BE" w:rsidRDefault="000910BE" w:rsidP="000910BE">
      <w:pPr>
        <w:pStyle w:val="a3"/>
        <w:ind w:right="100" w:firstLine="566"/>
        <w:jc w:val="both"/>
        <w:rPr>
          <w:sz w:val="24"/>
        </w:rPr>
      </w:pPr>
      <w:r>
        <w:rPr>
          <w:sz w:val="24"/>
        </w:rPr>
        <w:t>• Воспитание интереса к математике, к умственной деятельности.</w:t>
      </w:r>
    </w:p>
    <w:p w:rsidR="000910BE" w:rsidRDefault="000910BE" w:rsidP="000910BE">
      <w:pPr>
        <w:pStyle w:val="a3"/>
        <w:ind w:right="100"/>
        <w:jc w:val="both"/>
        <w:rPr>
          <w:sz w:val="24"/>
        </w:rPr>
      </w:pPr>
      <w:r>
        <w:rPr>
          <w:b/>
          <w:sz w:val="24"/>
        </w:rPr>
        <w:t>Программа определяет ряд задач</w:t>
      </w:r>
      <w:r>
        <w:rPr>
          <w:sz w:val="24"/>
        </w:rPr>
        <w:t>, решение которых направлено на достижение основных целей начального математического образования:</w:t>
      </w:r>
    </w:p>
    <w:p w:rsidR="000910BE" w:rsidRDefault="000910BE" w:rsidP="000910BE">
      <w:pPr>
        <w:pStyle w:val="a3"/>
        <w:ind w:right="100"/>
        <w:jc w:val="both"/>
        <w:rPr>
          <w:sz w:val="24"/>
        </w:rPr>
      </w:pPr>
      <w:r>
        <w:rPr>
          <w:sz w:val="24"/>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0910BE" w:rsidRDefault="000910BE" w:rsidP="000910BE">
      <w:pPr>
        <w:pStyle w:val="a3"/>
        <w:ind w:right="100"/>
        <w:jc w:val="both"/>
        <w:rPr>
          <w:sz w:val="24"/>
        </w:rPr>
      </w:pPr>
      <w:r>
        <w:rPr>
          <w:sz w:val="24"/>
        </w:rPr>
        <w:t>- развитие основ логического, знаково-символического и алгоритмического мышления;</w:t>
      </w:r>
    </w:p>
    <w:p w:rsidR="000910BE" w:rsidRDefault="000910BE" w:rsidP="000910BE">
      <w:pPr>
        <w:pStyle w:val="a3"/>
        <w:ind w:left="0" w:right="100"/>
        <w:jc w:val="both"/>
        <w:rPr>
          <w:sz w:val="24"/>
        </w:rPr>
      </w:pPr>
      <w:r>
        <w:rPr>
          <w:sz w:val="24"/>
        </w:rPr>
        <w:t xml:space="preserve"> -   развитие пространственного воображения;</w:t>
      </w:r>
    </w:p>
    <w:p w:rsidR="000910BE" w:rsidRDefault="000910BE" w:rsidP="000910BE">
      <w:pPr>
        <w:pStyle w:val="a3"/>
        <w:ind w:left="0" w:right="100"/>
        <w:jc w:val="both"/>
        <w:rPr>
          <w:sz w:val="24"/>
        </w:rPr>
      </w:pPr>
      <w:r>
        <w:rPr>
          <w:sz w:val="24"/>
        </w:rPr>
        <w:t xml:space="preserve"> -   развитие математической речи;</w:t>
      </w:r>
    </w:p>
    <w:p w:rsidR="000910BE" w:rsidRDefault="000910BE" w:rsidP="000910BE">
      <w:pPr>
        <w:pStyle w:val="a3"/>
        <w:ind w:left="0" w:right="100"/>
        <w:jc w:val="both"/>
        <w:rPr>
          <w:sz w:val="24"/>
        </w:rPr>
      </w:pPr>
      <w:r>
        <w:rPr>
          <w:sz w:val="24"/>
        </w:rPr>
        <w:t xml:space="preserve"> -   формирование системы начальных математических знаний и умений их применять для решения учебно-познавательных и практических задач;</w:t>
      </w:r>
    </w:p>
    <w:p w:rsidR="000910BE" w:rsidRDefault="000910BE" w:rsidP="000910BE">
      <w:pPr>
        <w:pStyle w:val="a3"/>
        <w:ind w:right="100"/>
        <w:jc w:val="both"/>
        <w:rPr>
          <w:sz w:val="24"/>
        </w:rPr>
      </w:pPr>
      <w:r>
        <w:rPr>
          <w:sz w:val="24"/>
        </w:rPr>
        <w:t>-   формирование умения вести поиск информации и работать с ней;</w:t>
      </w:r>
    </w:p>
    <w:p w:rsidR="000910BE" w:rsidRDefault="000910BE" w:rsidP="000910BE">
      <w:pPr>
        <w:pStyle w:val="a3"/>
        <w:ind w:left="0" w:right="100"/>
        <w:jc w:val="both"/>
        <w:rPr>
          <w:sz w:val="24"/>
        </w:rPr>
      </w:pPr>
      <w:r>
        <w:rPr>
          <w:sz w:val="24"/>
        </w:rPr>
        <w:t xml:space="preserve"> -    формирование первоначальных представлений о компьютерной         грамотности;</w:t>
      </w:r>
    </w:p>
    <w:p w:rsidR="000910BE" w:rsidRDefault="000910BE" w:rsidP="000910BE">
      <w:pPr>
        <w:pStyle w:val="a3"/>
        <w:ind w:left="0" w:right="100"/>
        <w:jc w:val="both"/>
        <w:rPr>
          <w:sz w:val="24"/>
        </w:rPr>
      </w:pPr>
      <w:r>
        <w:rPr>
          <w:sz w:val="24"/>
        </w:rPr>
        <w:t xml:space="preserve"> -    развитие познавательных способностей;</w:t>
      </w:r>
    </w:p>
    <w:p w:rsidR="000910BE" w:rsidRDefault="000910BE" w:rsidP="000910BE">
      <w:pPr>
        <w:pStyle w:val="a3"/>
        <w:ind w:left="0" w:right="100"/>
        <w:jc w:val="both"/>
        <w:rPr>
          <w:sz w:val="24"/>
        </w:rPr>
      </w:pPr>
      <w:r>
        <w:rPr>
          <w:sz w:val="24"/>
        </w:rPr>
        <w:t xml:space="preserve"> -    воспитание стремления к расширению математических знаний;</w:t>
      </w:r>
    </w:p>
    <w:p w:rsidR="000910BE" w:rsidRDefault="000910BE" w:rsidP="000910BE">
      <w:pPr>
        <w:pStyle w:val="a3"/>
        <w:ind w:right="100"/>
        <w:jc w:val="both"/>
        <w:rPr>
          <w:sz w:val="24"/>
        </w:rPr>
      </w:pPr>
      <w:r>
        <w:rPr>
          <w:sz w:val="24"/>
        </w:rPr>
        <w:t>-    формирование критичности мышления;</w:t>
      </w:r>
    </w:p>
    <w:p w:rsidR="000910BE" w:rsidRDefault="000910BE" w:rsidP="000910BE">
      <w:pPr>
        <w:pStyle w:val="a3"/>
        <w:ind w:right="100"/>
        <w:jc w:val="both"/>
        <w:rPr>
          <w:sz w:val="24"/>
        </w:rPr>
      </w:pPr>
      <w:r>
        <w:rPr>
          <w:sz w:val="24"/>
        </w:rPr>
        <w:t>-  развитие умения аргументированно обосновывать и отстаивать   высказанное суждение, оценивать и принимать суждения других</w:t>
      </w:r>
    </w:p>
    <w:p w:rsidR="000910BE" w:rsidRDefault="000910BE" w:rsidP="000910BE">
      <w:pPr>
        <w:pStyle w:val="a3"/>
        <w:ind w:right="100" w:firstLine="566"/>
        <w:jc w:val="both"/>
        <w:rPr>
          <w:sz w:val="24"/>
        </w:rPr>
      </w:pPr>
    </w:p>
    <w:p w:rsidR="000910BE" w:rsidRDefault="000910BE" w:rsidP="000910BE">
      <w:pPr>
        <w:pStyle w:val="a3"/>
        <w:ind w:right="106" w:firstLine="566"/>
        <w:jc w:val="both"/>
        <w:rPr>
          <w:sz w:val="24"/>
        </w:rPr>
      </w:pPr>
      <w:r>
        <w:rPr>
          <w:sz w:val="24"/>
        </w:rPr>
        <w:t>Содержание учебного предмета направлено на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суждения.</w:t>
      </w:r>
    </w:p>
    <w:p w:rsidR="000910BE" w:rsidRDefault="000910BE" w:rsidP="000910BE">
      <w:pPr>
        <w:pStyle w:val="a3"/>
        <w:spacing w:before="1"/>
        <w:ind w:left="0"/>
        <w:jc w:val="both"/>
        <w:rPr>
          <w:sz w:val="24"/>
        </w:rPr>
      </w:pPr>
    </w:p>
    <w:p w:rsidR="000910BE" w:rsidRDefault="000910BE" w:rsidP="000910BE">
      <w:pPr>
        <w:pStyle w:val="a3"/>
        <w:ind w:right="106" w:firstLine="566"/>
        <w:jc w:val="both"/>
        <w:rPr>
          <w:sz w:val="24"/>
        </w:rPr>
      </w:pPr>
      <w:r>
        <w:rPr>
          <w:sz w:val="24"/>
        </w:rPr>
        <w:t>Математика представлена в программе следующими содержательными линиями:</w:t>
      </w:r>
    </w:p>
    <w:p w:rsidR="000910BE" w:rsidRDefault="000910BE" w:rsidP="000910BE">
      <w:pPr>
        <w:pStyle w:val="a5"/>
        <w:numPr>
          <w:ilvl w:val="0"/>
          <w:numId w:val="1"/>
        </w:numPr>
        <w:tabs>
          <w:tab w:val="left" w:pos="902"/>
        </w:tabs>
        <w:spacing w:before="71"/>
        <w:ind w:hanging="234"/>
        <w:jc w:val="both"/>
        <w:rPr>
          <w:sz w:val="24"/>
        </w:rPr>
      </w:pPr>
      <w:r>
        <w:rPr>
          <w:sz w:val="24"/>
        </w:rPr>
        <w:t>числа и величины</w:t>
      </w:r>
    </w:p>
    <w:p w:rsidR="000910BE" w:rsidRDefault="000910BE" w:rsidP="000910BE">
      <w:pPr>
        <w:pStyle w:val="a5"/>
        <w:numPr>
          <w:ilvl w:val="0"/>
          <w:numId w:val="1"/>
        </w:numPr>
        <w:tabs>
          <w:tab w:val="left" w:pos="902"/>
        </w:tabs>
        <w:ind w:hanging="234"/>
        <w:jc w:val="both"/>
        <w:rPr>
          <w:sz w:val="24"/>
        </w:rPr>
      </w:pPr>
      <w:r>
        <w:rPr>
          <w:sz w:val="24"/>
        </w:rPr>
        <w:t>арифметические действия</w:t>
      </w:r>
    </w:p>
    <w:p w:rsidR="000910BE" w:rsidRDefault="000910BE" w:rsidP="000910BE">
      <w:pPr>
        <w:pStyle w:val="a5"/>
        <w:numPr>
          <w:ilvl w:val="0"/>
          <w:numId w:val="1"/>
        </w:numPr>
        <w:tabs>
          <w:tab w:val="left" w:pos="902"/>
        </w:tabs>
        <w:ind w:hanging="234"/>
        <w:jc w:val="both"/>
        <w:rPr>
          <w:sz w:val="24"/>
        </w:rPr>
      </w:pPr>
      <w:r>
        <w:rPr>
          <w:sz w:val="24"/>
        </w:rPr>
        <w:t>текстовые задачи</w:t>
      </w:r>
    </w:p>
    <w:p w:rsidR="000910BE" w:rsidRDefault="000910BE" w:rsidP="000910BE">
      <w:pPr>
        <w:pStyle w:val="a5"/>
        <w:numPr>
          <w:ilvl w:val="0"/>
          <w:numId w:val="1"/>
        </w:numPr>
        <w:tabs>
          <w:tab w:val="left" w:pos="902"/>
        </w:tabs>
        <w:ind w:hanging="234"/>
        <w:jc w:val="both"/>
        <w:rPr>
          <w:sz w:val="24"/>
        </w:rPr>
      </w:pPr>
      <w:r>
        <w:rPr>
          <w:sz w:val="24"/>
        </w:rPr>
        <w:t>пространственные отношения.</w:t>
      </w:r>
    </w:p>
    <w:p w:rsidR="000910BE" w:rsidRDefault="000910BE" w:rsidP="000910BE">
      <w:pPr>
        <w:pStyle w:val="a5"/>
        <w:numPr>
          <w:ilvl w:val="0"/>
          <w:numId w:val="1"/>
        </w:numPr>
        <w:tabs>
          <w:tab w:val="left" w:pos="832"/>
        </w:tabs>
        <w:ind w:left="831" w:hanging="164"/>
        <w:jc w:val="both"/>
        <w:rPr>
          <w:sz w:val="24"/>
        </w:rPr>
      </w:pPr>
      <w:r>
        <w:rPr>
          <w:sz w:val="24"/>
        </w:rPr>
        <w:t>геометрические фигуры</w:t>
      </w:r>
    </w:p>
    <w:p w:rsidR="000910BE" w:rsidRDefault="000910BE" w:rsidP="000910BE">
      <w:pPr>
        <w:pStyle w:val="a5"/>
        <w:numPr>
          <w:ilvl w:val="0"/>
          <w:numId w:val="1"/>
        </w:numPr>
        <w:tabs>
          <w:tab w:val="left" w:pos="902"/>
        </w:tabs>
        <w:ind w:hanging="234"/>
        <w:jc w:val="both"/>
        <w:rPr>
          <w:sz w:val="24"/>
        </w:rPr>
      </w:pPr>
      <w:r>
        <w:rPr>
          <w:sz w:val="24"/>
        </w:rPr>
        <w:t>геометрические величины</w:t>
      </w:r>
    </w:p>
    <w:p w:rsidR="000910BE" w:rsidRDefault="000910BE" w:rsidP="000910BE">
      <w:pPr>
        <w:pStyle w:val="a5"/>
        <w:numPr>
          <w:ilvl w:val="0"/>
          <w:numId w:val="1"/>
        </w:numPr>
        <w:tabs>
          <w:tab w:val="left" w:pos="902"/>
        </w:tabs>
        <w:spacing w:before="2"/>
        <w:ind w:hanging="234"/>
        <w:jc w:val="both"/>
        <w:rPr>
          <w:sz w:val="24"/>
        </w:rPr>
      </w:pPr>
      <w:r>
        <w:rPr>
          <w:sz w:val="24"/>
        </w:rPr>
        <w:t>работа с информацией.</w:t>
      </w:r>
    </w:p>
    <w:p w:rsidR="000910BE" w:rsidRDefault="000910BE" w:rsidP="000910BE">
      <w:pPr>
        <w:pStyle w:val="a3"/>
        <w:spacing w:before="11"/>
        <w:ind w:left="0"/>
        <w:jc w:val="both"/>
        <w:rPr>
          <w:sz w:val="24"/>
        </w:rPr>
      </w:pPr>
    </w:p>
    <w:p w:rsidR="000910BE" w:rsidRDefault="000910BE" w:rsidP="000910BE">
      <w:pPr>
        <w:pStyle w:val="a3"/>
        <w:ind w:right="104" w:firstLine="566"/>
        <w:jc w:val="both"/>
        <w:rPr>
          <w:sz w:val="24"/>
        </w:rPr>
      </w:pPr>
      <w:r>
        <w:rPr>
          <w:sz w:val="24"/>
        </w:rPr>
        <w:t xml:space="preserve">Рабочая программа рассчитана на 272 ч. В 3 классе на изучение математики отводится 136 ч (4 ч в неделю, 34 учебные недели). В 4 классе </w:t>
      </w:r>
      <w:proofErr w:type="gramStart"/>
      <w:r>
        <w:rPr>
          <w:sz w:val="24"/>
        </w:rPr>
        <w:t>–  136</w:t>
      </w:r>
      <w:proofErr w:type="gramEnd"/>
      <w:r>
        <w:rPr>
          <w:sz w:val="24"/>
        </w:rPr>
        <w:t xml:space="preserve"> ч (34 учебные недели , 4 ч. в неделю).</w:t>
      </w:r>
    </w:p>
    <w:p w:rsidR="000910BE" w:rsidRDefault="000910BE" w:rsidP="000910BE">
      <w:pPr>
        <w:pStyle w:val="a3"/>
        <w:spacing w:before="11"/>
        <w:ind w:left="0"/>
        <w:jc w:val="both"/>
        <w:rPr>
          <w:sz w:val="24"/>
        </w:rPr>
      </w:pPr>
    </w:p>
    <w:p w:rsidR="000910BE" w:rsidRDefault="000910BE" w:rsidP="000910BE">
      <w:pPr>
        <w:pStyle w:val="a3"/>
        <w:ind w:left="668"/>
        <w:jc w:val="both"/>
        <w:rPr>
          <w:sz w:val="24"/>
        </w:rPr>
      </w:pPr>
      <w:r>
        <w:rPr>
          <w:sz w:val="24"/>
        </w:rPr>
        <w:t>Рабочая программа включает в себя:</w:t>
      </w:r>
    </w:p>
    <w:p w:rsidR="000910BE" w:rsidRDefault="000910BE" w:rsidP="000910BE">
      <w:pPr>
        <w:pStyle w:val="a5"/>
        <w:numPr>
          <w:ilvl w:val="0"/>
          <w:numId w:val="2"/>
        </w:numPr>
        <w:tabs>
          <w:tab w:val="left" w:pos="529"/>
          <w:tab w:val="left" w:pos="530"/>
          <w:tab w:val="left" w:pos="2570"/>
          <w:tab w:val="left" w:pos="4290"/>
          <w:tab w:val="left" w:pos="5760"/>
          <w:tab w:val="left" w:pos="7241"/>
          <w:tab w:val="left" w:pos="8796"/>
        </w:tabs>
        <w:spacing w:before="28"/>
        <w:ind w:right="104"/>
        <w:jc w:val="both"/>
        <w:rPr>
          <w:sz w:val="24"/>
        </w:rPr>
      </w:pPr>
      <w:r>
        <w:rPr>
          <w:sz w:val="24"/>
        </w:rPr>
        <w:t>Пояснительная записка</w:t>
      </w:r>
    </w:p>
    <w:p w:rsidR="000910BE" w:rsidRDefault="000910BE" w:rsidP="000910BE">
      <w:pPr>
        <w:pStyle w:val="a5"/>
        <w:numPr>
          <w:ilvl w:val="0"/>
          <w:numId w:val="2"/>
        </w:numPr>
        <w:tabs>
          <w:tab w:val="left" w:pos="529"/>
          <w:tab w:val="left" w:pos="530"/>
        </w:tabs>
        <w:spacing w:before="4"/>
        <w:jc w:val="both"/>
        <w:rPr>
          <w:sz w:val="24"/>
        </w:rPr>
      </w:pPr>
      <w:r>
        <w:rPr>
          <w:sz w:val="24"/>
        </w:rPr>
        <w:t>Содержание учебного предмета, курса;</w:t>
      </w:r>
    </w:p>
    <w:p w:rsidR="000910BE" w:rsidRDefault="000910BE" w:rsidP="000910BE">
      <w:pPr>
        <w:pStyle w:val="a5"/>
        <w:numPr>
          <w:ilvl w:val="0"/>
          <w:numId w:val="2"/>
        </w:numPr>
        <w:tabs>
          <w:tab w:val="left" w:pos="529"/>
          <w:tab w:val="left" w:pos="530"/>
          <w:tab w:val="left" w:pos="2570"/>
          <w:tab w:val="left" w:pos="4290"/>
          <w:tab w:val="left" w:pos="5760"/>
          <w:tab w:val="left" w:pos="7241"/>
          <w:tab w:val="left" w:pos="8796"/>
        </w:tabs>
        <w:spacing w:before="28"/>
        <w:ind w:right="104"/>
        <w:jc w:val="both"/>
        <w:rPr>
          <w:sz w:val="24"/>
        </w:rPr>
      </w:pPr>
      <w:r>
        <w:rPr>
          <w:sz w:val="24"/>
        </w:rPr>
        <w:t>Планируемые</w:t>
      </w:r>
      <w:r>
        <w:rPr>
          <w:sz w:val="24"/>
        </w:rPr>
        <w:tab/>
        <w:t>результаты</w:t>
      </w:r>
      <w:r>
        <w:rPr>
          <w:sz w:val="24"/>
        </w:rPr>
        <w:tab/>
        <w:t>освоения</w:t>
      </w:r>
      <w:r>
        <w:rPr>
          <w:sz w:val="24"/>
        </w:rPr>
        <w:tab/>
        <w:t>учебного</w:t>
      </w:r>
      <w:r>
        <w:rPr>
          <w:sz w:val="24"/>
        </w:rPr>
        <w:tab/>
        <w:t>предмета, курса (личностные, метапредметные, предметные);</w:t>
      </w:r>
    </w:p>
    <w:p w:rsidR="000910BE" w:rsidRDefault="000910BE" w:rsidP="000910BE">
      <w:pPr>
        <w:pStyle w:val="a5"/>
        <w:numPr>
          <w:ilvl w:val="0"/>
          <w:numId w:val="2"/>
        </w:numPr>
        <w:tabs>
          <w:tab w:val="left" w:pos="529"/>
          <w:tab w:val="left" w:pos="530"/>
        </w:tabs>
        <w:ind w:right="109"/>
        <w:jc w:val="both"/>
        <w:rPr>
          <w:sz w:val="24"/>
        </w:rPr>
      </w:pPr>
      <w:r>
        <w:rPr>
          <w:sz w:val="24"/>
        </w:rPr>
        <w:t>Тематическое планирование с указанием количества часов, отводимых на освоение каждой темы.</w:t>
      </w:r>
    </w:p>
    <w:p w:rsidR="000910BE" w:rsidRDefault="000910BE" w:rsidP="000910BE">
      <w:pPr>
        <w:pStyle w:val="a5"/>
        <w:numPr>
          <w:ilvl w:val="0"/>
          <w:numId w:val="2"/>
        </w:numPr>
        <w:tabs>
          <w:tab w:val="left" w:pos="529"/>
          <w:tab w:val="left" w:pos="530"/>
        </w:tabs>
        <w:ind w:right="109"/>
        <w:jc w:val="both"/>
        <w:rPr>
          <w:sz w:val="24"/>
        </w:rPr>
      </w:pPr>
      <w:r>
        <w:rPr>
          <w:sz w:val="24"/>
        </w:rPr>
        <w:t xml:space="preserve">Поурочное планирование с указанием </w:t>
      </w:r>
      <w:proofErr w:type="gramStart"/>
      <w:r>
        <w:rPr>
          <w:sz w:val="24"/>
        </w:rPr>
        <w:t>количества  контрольных</w:t>
      </w:r>
      <w:proofErr w:type="gramEnd"/>
      <w:r>
        <w:rPr>
          <w:sz w:val="24"/>
        </w:rPr>
        <w:t xml:space="preserve"> и практических  работ.</w:t>
      </w:r>
    </w:p>
    <w:p w:rsidR="000910BE" w:rsidRDefault="000910BE" w:rsidP="000910BE">
      <w:pPr>
        <w:pStyle w:val="a5"/>
        <w:numPr>
          <w:ilvl w:val="0"/>
          <w:numId w:val="2"/>
        </w:numPr>
        <w:tabs>
          <w:tab w:val="left" w:pos="529"/>
          <w:tab w:val="left" w:pos="530"/>
        </w:tabs>
        <w:ind w:right="109"/>
        <w:jc w:val="both"/>
        <w:rPr>
          <w:sz w:val="24"/>
        </w:rPr>
      </w:pPr>
      <w:r>
        <w:rPr>
          <w:sz w:val="24"/>
        </w:rPr>
        <w:t>Учебно-методическое обеспечение образовательного процесса.</w:t>
      </w:r>
    </w:p>
    <w:p w:rsidR="000910BE" w:rsidRDefault="000910BE" w:rsidP="000910BE">
      <w:pPr>
        <w:pStyle w:val="a3"/>
        <w:spacing w:before="2"/>
        <w:ind w:left="0"/>
        <w:jc w:val="both"/>
        <w:rPr>
          <w:sz w:val="24"/>
        </w:rPr>
      </w:pPr>
    </w:p>
    <w:p w:rsidR="000910BE" w:rsidRDefault="000910BE" w:rsidP="000910BE">
      <w:pPr>
        <w:pStyle w:val="a3"/>
        <w:ind w:left="668"/>
        <w:jc w:val="both"/>
        <w:rPr>
          <w:sz w:val="24"/>
        </w:rPr>
      </w:pPr>
      <w:r>
        <w:rPr>
          <w:sz w:val="24"/>
        </w:rPr>
        <w:t>Срок реализации программы 2 года.</w:t>
      </w:r>
    </w:p>
    <w:p w:rsidR="000910BE" w:rsidRDefault="000910BE" w:rsidP="000910BE">
      <w:pPr>
        <w:pStyle w:val="a3"/>
        <w:spacing w:before="2"/>
        <w:ind w:left="0"/>
        <w:jc w:val="both"/>
        <w:rPr>
          <w:sz w:val="24"/>
        </w:rPr>
      </w:pPr>
    </w:p>
    <w:p w:rsidR="007A32BE" w:rsidRDefault="007A32BE"/>
    <w:sectPr w:rsidR="007A3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5FE"/>
    <w:multiLevelType w:val="hybridMultilevel"/>
    <w:tmpl w:val="45240790"/>
    <w:lvl w:ilvl="0" w:tplc="67F46040">
      <w:start w:val="1"/>
      <w:numFmt w:val="bullet"/>
      <w:lvlText w:val="-"/>
      <w:lvlJc w:val="left"/>
      <w:pPr>
        <w:ind w:left="901" w:hanging="233"/>
      </w:pPr>
      <w:rPr>
        <w:rFonts w:ascii="Times New Roman" w:hAnsi="Times New Roman"/>
        <w:sz w:val="28"/>
      </w:rPr>
    </w:lvl>
    <w:lvl w:ilvl="1" w:tplc="D6BA2A1E">
      <w:start w:val="1"/>
      <w:numFmt w:val="bullet"/>
      <w:lvlText w:val="•"/>
      <w:lvlJc w:val="left"/>
      <w:pPr>
        <w:ind w:left="1766" w:hanging="233"/>
      </w:pPr>
    </w:lvl>
    <w:lvl w:ilvl="2" w:tplc="4286851E">
      <w:start w:val="1"/>
      <w:numFmt w:val="bullet"/>
      <w:lvlText w:val="•"/>
      <w:lvlJc w:val="left"/>
      <w:pPr>
        <w:ind w:left="2633" w:hanging="233"/>
      </w:pPr>
    </w:lvl>
    <w:lvl w:ilvl="3" w:tplc="3D241E64">
      <w:start w:val="1"/>
      <w:numFmt w:val="bullet"/>
      <w:lvlText w:val="•"/>
      <w:lvlJc w:val="left"/>
      <w:pPr>
        <w:ind w:left="3499" w:hanging="233"/>
      </w:pPr>
    </w:lvl>
    <w:lvl w:ilvl="4" w:tplc="65CCC082">
      <w:start w:val="1"/>
      <w:numFmt w:val="bullet"/>
      <w:lvlText w:val="•"/>
      <w:lvlJc w:val="left"/>
      <w:pPr>
        <w:ind w:left="4366" w:hanging="233"/>
      </w:pPr>
    </w:lvl>
    <w:lvl w:ilvl="5" w:tplc="F5D69B36">
      <w:start w:val="1"/>
      <w:numFmt w:val="bullet"/>
      <w:lvlText w:val="•"/>
      <w:lvlJc w:val="left"/>
      <w:pPr>
        <w:ind w:left="5233" w:hanging="233"/>
      </w:pPr>
    </w:lvl>
    <w:lvl w:ilvl="6" w:tplc="F5320814">
      <w:start w:val="1"/>
      <w:numFmt w:val="bullet"/>
      <w:lvlText w:val="•"/>
      <w:lvlJc w:val="left"/>
      <w:pPr>
        <w:ind w:left="6099" w:hanging="233"/>
      </w:pPr>
    </w:lvl>
    <w:lvl w:ilvl="7" w:tplc="3872CFEC">
      <w:start w:val="1"/>
      <w:numFmt w:val="bullet"/>
      <w:lvlText w:val="•"/>
      <w:lvlJc w:val="left"/>
      <w:pPr>
        <w:ind w:left="6966" w:hanging="233"/>
      </w:pPr>
    </w:lvl>
    <w:lvl w:ilvl="8" w:tplc="2BA6D50E">
      <w:start w:val="1"/>
      <w:numFmt w:val="bullet"/>
      <w:lvlText w:val="•"/>
      <w:lvlJc w:val="left"/>
      <w:pPr>
        <w:ind w:left="7833" w:hanging="233"/>
      </w:pPr>
    </w:lvl>
  </w:abstractNum>
  <w:abstractNum w:abstractNumId="1" w15:restartNumberingAfterBreak="0">
    <w:nsid w:val="4F6353CE"/>
    <w:multiLevelType w:val="hybridMultilevel"/>
    <w:tmpl w:val="BD9C9304"/>
    <w:lvl w:ilvl="0" w:tplc="EBE40FD4">
      <w:start w:val="1"/>
      <w:numFmt w:val="bullet"/>
      <w:lvlText w:val=""/>
      <w:lvlJc w:val="left"/>
      <w:pPr>
        <w:ind w:left="529" w:hanging="428"/>
      </w:pPr>
      <w:rPr>
        <w:rFonts w:ascii="Symbol" w:hAnsi="Symbol"/>
        <w:sz w:val="28"/>
      </w:rPr>
    </w:lvl>
    <w:lvl w:ilvl="1" w:tplc="AFB41976">
      <w:start w:val="1"/>
      <w:numFmt w:val="bullet"/>
      <w:lvlText w:val="-"/>
      <w:lvlJc w:val="left"/>
      <w:pPr>
        <w:ind w:left="102" w:hanging="497"/>
      </w:pPr>
      <w:rPr>
        <w:rFonts w:ascii="Times New Roman" w:hAnsi="Times New Roman"/>
        <w:sz w:val="28"/>
      </w:rPr>
    </w:lvl>
    <w:lvl w:ilvl="2" w:tplc="07744248">
      <w:start w:val="1"/>
      <w:numFmt w:val="bullet"/>
      <w:lvlText w:val="•"/>
      <w:lvlJc w:val="left"/>
      <w:pPr>
        <w:ind w:left="740" w:hanging="497"/>
      </w:pPr>
    </w:lvl>
    <w:lvl w:ilvl="3" w:tplc="3B36DB30">
      <w:start w:val="1"/>
      <w:numFmt w:val="bullet"/>
      <w:lvlText w:val="•"/>
      <w:lvlJc w:val="left"/>
      <w:pPr>
        <w:ind w:left="1843" w:hanging="497"/>
      </w:pPr>
    </w:lvl>
    <w:lvl w:ilvl="4" w:tplc="7CF898D8">
      <w:start w:val="1"/>
      <w:numFmt w:val="bullet"/>
      <w:lvlText w:val="•"/>
      <w:lvlJc w:val="left"/>
      <w:pPr>
        <w:ind w:left="2946" w:hanging="497"/>
      </w:pPr>
    </w:lvl>
    <w:lvl w:ilvl="5" w:tplc="122CA390">
      <w:start w:val="1"/>
      <w:numFmt w:val="bullet"/>
      <w:lvlText w:val="•"/>
      <w:lvlJc w:val="left"/>
      <w:pPr>
        <w:ind w:left="4049" w:hanging="497"/>
      </w:pPr>
    </w:lvl>
    <w:lvl w:ilvl="6" w:tplc="331AC190">
      <w:start w:val="1"/>
      <w:numFmt w:val="bullet"/>
      <w:lvlText w:val="•"/>
      <w:lvlJc w:val="left"/>
      <w:pPr>
        <w:ind w:left="5153" w:hanging="497"/>
      </w:pPr>
    </w:lvl>
    <w:lvl w:ilvl="7" w:tplc="310E2FBC">
      <w:start w:val="1"/>
      <w:numFmt w:val="bullet"/>
      <w:lvlText w:val="•"/>
      <w:lvlJc w:val="left"/>
      <w:pPr>
        <w:ind w:left="6256" w:hanging="497"/>
      </w:pPr>
    </w:lvl>
    <w:lvl w:ilvl="8" w:tplc="C7302BF4">
      <w:start w:val="1"/>
      <w:numFmt w:val="bullet"/>
      <w:lvlText w:val="•"/>
      <w:lvlJc w:val="left"/>
      <w:pPr>
        <w:ind w:left="7359" w:hanging="497"/>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BE"/>
    <w:rsid w:val="000910BE"/>
    <w:rsid w:val="007A3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E13C3-B22F-44BA-824E-ECFD234E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0BE"/>
    <w:pPr>
      <w:widowControl w:val="0"/>
      <w:spacing w:after="0" w:line="240" w:lineRule="auto"/>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0910BE"/>
    <w:pPr>
      <w:ind w:left="102"/>
    </w:pPr>
    <w:rPr>
      <w:sz w:val="28"/>
    </w:rPr>
  </w:style>
  <w:style w:type="character" w:customStyle="1" w:styleId="a4">
    <w:name w:val="Основной текст Знак"/>
    <w:basedOn w:val="a0"/>
    <w:link w:val="a3"/>
    <w:rsid w:val="000910BE"/>
    <w:rPr>
      <w:rFonts w:ascii="Times New Roman" w:eastAsia="Times New Roman" w:hAnsi="Times New Roman" w:cs="Times New Roman"/>
      <w:sz w:val="28"/>
      <w:szCs w:val="20"/>
      <w:lang w:eastAsia="ru-RU"/>
    </w:rPr>
  </w:style>
  <w:style w:type="paragraph" w:styleId="a5">
    <w:name w:val="List Paragraph"/>
    <w:basedOn w:val="a"/>
    <w:qFormat/>
    <w:rsid w:val="000910BE"/>
    <w:pPr>
      <w:ind w:left="529" w:hanging="4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dc:creator>
  <cp:keywords/>
  <dc:description/>
  <cp:lastModifiedBy>Евдокия</cp:lastModifiedBy>
  <cp:revision>1</cp:revision>
  <dcterms:created xsi:type="dcterms:W3CDTF">2023-10-22T20:40:00Z</dcterms:created>
  <dcterms:modified xsi:type="dcterms:W3CDTF">2023-10-22T20:41:00Z</dcterms:modified>
</cp:coreProperties>
</file>